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63" w:rsidRPr="00BA2057" w:rsidRDefault="0012484A" w:rsidP="00AC1C63">
      <w:pPr>
        <w:jc w:val="center"/>
        <w:rPr>
          <w:rFonts w:ascii="Oyko Bold" w:hAnsi="Oyko Bold"/>
          <w:b/>
          <w:color w:val="FF0000"/>
          <w:sz w:val="48"/>
          <w:szCs w:val="48"/>
        </w:rPr>
      </w:pPr>
      <w:r w:rsidRPr="00BA2057">
        <w:rPr>
          <w:rFonts w:ascii="Oyko Bold" w:hAnsi="Oyko Bold"/>
          <w:b/>
          <w:color w:val="FF0000"/>
          <w:sz w:val="48"/>
          <w:szCs w:val="48"/>
        </w:rPr>
        <w:t>PRAWO</w:t>
      </w:r>
    </w:p>
    <w:p w:rsidR="000B412D" w:rsidRDefault="000B412D" w:rsidP="00AC1C63">
      <w:pPr>
        <w:jc w:val="center"/>
        <w:rPr>
          <w:rFonts w:ascii="Oyko Bold" w:hAnsi="Oyko Bold"/>
          <w:color w:val="FF0000"/>
          <w:sz w:val="32"/>
          <w:szCs w:val="32"/>
          <w:u w:val="single"/>
        </w:rPr>
      </w:pPr>
    </w:p>
    <w:p w:rsidR="00BA2057" w:rsidRDefault="00BA2057" w:rsidP="00BA2057">
      <w:pPr>
        <w:pStyle w:val="NormalnyWeb"/>
        <w:spacing w:before="0" w:beforeAutospacing="0" w:after="160" w:afterAutospacing="0"/>
        <w:jc w:val="both"/>
      </w:pPr>
      <w:r>
        <w:rPr>
          <w:rFonts w:ascii="Oyko Bold" w:hAnsi="Oyko Bold"/>
          <w:b/>
          <w:bCs/>
          <w:color w:val="000000"/>
        </w:rPr>
        <w:t>Opinie, ekspertyzy</w:t>
      </w:r>
    </w:p>
    <w:p w:rsidR="00BA2057" w:rsidRDefault="00BA2057" w:rsidP="00BA2057">
      <w:pPr>
        <w:pStyle w:val="NormalnyWeb"/>
        <w:numPr>
          <w:ilvl w:val="0"/>
          <w:numId w:val="7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przygotowanie opinii oraz ekspertyz prawnych bądź artykułów naukowych do praktycznego wykorzystania z dziedzin prawa cywilnego, handlowego, prawa pracy, ochrony środowiska, finansowego, karnego i innych;</w:t>
      </w:r>
    </w:p>
    <w:p w:rsidR="00BA2057" w:rsidRDefault="00BA2057" w:rsidP="00BA2057">
      <w:pPr>
        <w:pStyle w:val="NormalnyWeb"/>
        <w:spacing w:before="0" w:beforeAutospacing="0" w:after="0" w:afterAutospacing="0"/>
        <w:ind w:left="851" w:hanging="283"/>
      </w:pPr>
      <w:r>
        <w:rPr>
          <w:rFonts w:ascii="Calibri" w:hAnsi="Calibri" w:cs="Calibri"/>
          <w:color w:val="000000"/>
        </w:rPr>
        <w:t> </w:t>
      </w:r>
    </w:p>
    <w:p w:rsidR="00BA2057" w:rsidRDefault="00BA2057" w:rsidP="00BA2057">
      <w:pPr>
        <w:pStyle w:val="NormalnyWeb"/>
        <w:numPr>
          <w:ilvl w:val="0"/>
          <w:numId w:val="8"/>
        </w:numPr>
        <w:spacing w:before="0" w:beforeAutospacing="0" w:after="16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analizy historycznoprawne.</w:t>
      </w:r>
    </w:p>
    <w:p w:rsidR="007009FD" w:rsidRDefault="007009FD" w:rsidP="007009FD">
      <w:pPr>
        <w:rPr>
          <w:rFonts w:ascii="Oyko Bold" w:hAnsi="Oyko Bold"/>
          <w:sz w:val="24"/>
          <w:szCs w:val="24"/>
        </w:rPr>
      </w:pPr>
      <w:r w:rsidRPr="00CE7F79">
        <w:rPr>
          <w:rFonts w:ascii="Oyko Bold" w:hAnsi="Oyko Bold"/>
          <w:sz w:val="24"/>
          <w:szCs w:val="24"/>
        </w:rPr>
        <w:t xml:space="preserve"> </w:t>
      </w:r>
    </w:p>
    <w:p w:rsidR="00BA2057" w:rsidRDefault="00BA2057" w:rsidP="00BA2057">
      <w:pPr>
        <w:rPr>
          <w:rFonts w:ascii="Oyko Bold" w:hAnsi="Oyko Bold"/>
          <w:sz w:val="24"/>
          <w:szCs w:val="24"/>
        </w:rPr>
      </w:pPr>
      <w:r>
        <w:rPr>
          <w:rFonts w:ascii="Oyko Bold" w:hAnsi="Oyko Bold"/>
          <w:sz w:val="24"/>
          <w:szCs w:val="24"/>
        </w:rPr>
        <w:t xml:space="preserve">Kontakt </w:t>
      </w:r>
    </w:p>
    <w:p w:rsidR="00F25DEF" w:rsidRDefault="00F25DEF" w:rsidP="00F25DEF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F25DEF" w:rsidRDefault="00F25DEF" w:rsidP="00F25DEF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F25DEF" w:rsidRDefault="00F25DEF" w:rsidP="00F25DEF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F25DEF" w:rsidRDefault="00F25DEF" w:rsidP="00F25DEF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F25DEF" w:rsidRDefault="00F25DEF" w:rsidP="00F25DEF">
      <w:pPr>
        <w:pStyle w:val="Bezodstpw"/>
        <w:rPr>
          <w:rFonts w:ascii="Oyko" w:eastAsia="Oyko" w:hAnsi="Oyko" w:cs="Oyko"/>
          <w:sz w:val="24"/>
          <w:szCs w:val="24"/>
        </w:rPr>
      </w:pPr>
    </w:p>
    <w:p w:rsidR="00F25DEF" w:rsidRDefault="00F25DEF" w:rsidP="00F25DEF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F25DEF" w:rsidRDefault="00F25DEF" w:rsidP="00F25DEF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F25DEF" w:rsidRDefault="00F25DEF" w:rsidP="00F25DEF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</w:p>
    <w:p w:rsidR="00BA2057" w:rsidRDefault="00BA2057" w:rsidP="00BA2057">
      <w:bookmarkStart w:id="0" w:name="_GoBack"/>
      <w:bookmarkEnd w:id="0"/>
    </w:p>
    <w:p w:rsidR="006B3EE1" w:rsidRDefault="006B3EE1"/>
    <w:sectPr w:rsidR="006B3EE1" w:rsidSect="006B3EE1">
      <w:headerReference w:type="default" r:id="rId8"/>
      <w:pgSz w:w="16838" w:h="11906" w:orient="landscape"/>
      <w:pgMar w:top="355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EA" w:rsidRDefault="00EB13EA" w:rsidP="00714A8A">
      <w:pPr>
        <w:spacing w:after="0" w:line="240" w:lineRule="auto"/>
      </w:pPr>
      <w:r>
        <w:separator/>
      </w:r>
    </w:p>
  </w:endnote>
  <w:endnote w:type="continuationSeparator" w:id="0">
    <w:p w:rsidR="00EB13EA" w:rsidRDefault="00EB13EA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EA" w:rsidRDefault="00EB13EA" w:rsidP="00714A8A">
      <w:pPr>
        <w:spacing w:after="0" w:line="240" w:lineRule="auto"/>
      </w:pPr>
      <w:r>
        <w:separator/>
      </w:r>
    </w:p>
  </w:footnote>
  <w:footnote w:type="continuationSeparator" w:id="0">
    <w:p w:rsidR="00EB13EA" w:rsidRDefault="00EB13EA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3" name="Obraz 3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355"/>
    <w:multiLevelType w:val="multilevel"/>
    <w:tmpl w:val="3F0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74107"/>
    <w:multiLevelType w:val="hybridMultilevel"/>
    <w:tmpl w:val="B8D8D5B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75C005D1"/>
    <w:multiLevelType w:val="hybridMultilevel"/>
    <w:tmpl w:val="9824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5CD5"/>
    <w:multiLevelType w:val="multilevel"/>
    <w:tmpl w:val="2F7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716D8"/>
    <w:rsid w:val="000B412D"/>
    <w:rsid w:val="000B65F3"/>
    <w:rsid w:val="001123DA"/>
    <w:rsid w:val="0012484A"/>
    <w:rsid w:val="001702A3"/>
    <w:rsid w:val="00172CB7"/>
    <w:rsid w:val="001C4AC3"/>
    <w:rsid w:val="00272389"/>
    <w:rsid w:val="002A306D"/>
    <w:rsid w:val="002B6966"/>
    <w:rsid w:val="003B02B3"/>
    <w:rsid w:val="003F5F0A"/>
    <w:rsid w:val="00401A00"/>
    <w:rsid w:val="00403585"/>
    <w:rsid w:val="004618D3"/>
    <w:rsid w:val="004C2475"/>
    <w:rsid w:val="0055279B"/>
    <w:rsid w:val="005E6DEE"/>
    <w:rsid w:val="006B3EE1"/>
    <w:rsid w:val="007009FD"/>
    <w:rsid w:val="00714A8A"/>
    <w:rsid w:val="007F4759"/>
    <w:rsid w:val="008469B0"/>
    <w:rsid w:val="008A1BBD"/>
    <w:rsid w:val="009719EF"/>
    <w:rsid w:val="009A164B"/>
    <w:rsid w:val="00A042A1"/>
    <w:rsid w:val="00A07672"/>
    <w:rsid w:val="00A555BA"/>
    <w:rsid w:val="00A77CA4"/>
    <w:rsid w:val="00AC1C63"/>
    <w:rsid w:val="00BA2057"/>
    <w:rsid w:val="00BE3ACE"/>
    <w:rsid w:val="00C36EDE"/>
    <w:rsid w:val="00CC4380"/>
    <w:rsid w:val="00E9143E"/>
    <w:rsid w:val="00EB13EA"/>
    <w:rsid w:val="00F25DEF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paragraph" w:styleId="Bezodstpw">
    <w:name w:val="No Spacing"/>
    <w:uiPriority w:val="1"/>
    <w:qFormat/>
    <w:rsid w:val="007009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A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63E6-5213-4821-B597-F5081E4C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13</cp:revision>
  <dcterms:created xsi:type="dcterms:W3CDTF">2022-09-07T08:49:00Z</dcterms:created>
  <dcterms:modified xsi:type="dcterms:W3CDTF">2022-09-15T09:57:00Z</dcterms:modified>
</cp:coreProperties>
</file>